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Порядок получения консультаций, в том числе по телефону</w:t>
      </w:r>
    </w:p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01CCE" w:rsidRP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CCE">
        <w:rPr>
          <w:rFonts w:ascii="Times New Roman" w:hAnsi="Times New Roman" w:cs="Times New Roman"/>
          <w:sz w:val="28"/>
          <w:szCs w:val="28"/>
        </w:rPr>
        <w:t xml:space="preserve">Консультирование получателей государственной услуги о порядке ее предоставления проводится в рабочее время. </w:t>
      </w:r>
    </w:p>
    <w:p w:rsid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1CCE" w:rsidRP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CCE">
        <w:rPr>
          <w:rFonts w:ascii="Times New Roman" w:hAnsi="Times New Roman" w:cs="Times New Roman"/>
          <w:sz w:val="28"/>
          <w:szCs w:val="28"/>
        </w:rPr>
        <w:t xml:space="preserve">Консультации предоставляются по следующим вопросам: </w:t>
      </w:r>
    </w:p>
    <w:p w:rsidR="00401CCE" w:rsidRP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1CCE">
        <w:rPr>
          <w:rFonts w:ascii="Times New Roman" w:hAnsi="Times New Roman" w:cs="Times New Roman"/>
          <w:sz w:val="28"/>
          <w:szCs w:val="28"/>
        </w:rPr>
        <w:t xml:space="preserve">о перечне документов, необходимых для получения государственной услуги, комплектности (достаточности) представляемых (представленных) документов; </w:t>
      </w:r>
    </w:p>
    <w:p w:rsidR="00401CCE" w:rsidRP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1CCE">
        <w:rPr>
          <w:rFonts w:ascii="Times New Roman" w:hAnsi="Times New Roman" w:cs="Times New Roman"/>
          <w:sz w:val="28"/>
          <w:szCs w:val="28"/>
        </w:rPr>
        <w:t xml:space="preserve">о времени приема и выдачи документов; </w:t>
      </w:r>
    </w:p>
    <w:p w:rsidR="00401CCE" w:rsidRP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1CCE">
        <w:rPr>
          <w:rFonts w:ascii="Times New Roman" w:hAnsi="Times New Roman" w:cs="Times New Roman"/>
          <w:sz w:val="28"/>
          <w:szCs w:val="28"/>
        </w:rPr>
        <w:t xml:space="preserve">о порядке обжалования действий (бездействия) сотрудников в ходе предоставления государственной услуги и другим вопросам. </w:t>
      </w:r>
    </w:p>
    <w:p w:rsid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CCE">
        <w:rPr>
          <w:rFonts w:ascii="Times New Roman" w:hAnsi="Times New Roman" w:cs="Times New Roman"/>
          <w:sz w:val="28"/>
          <w:szCs w:val="28"/>
        </w:rPr>
        <w:t>Обеспечиваются личные консультации, письменные консультации и консультации по телефону.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1CCE" w:rsidRDefault="00401CCE" w:rsidP="00401CC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информационно-справочной службы (многоканальный):</w:t>
      </w:r>
    </w:p>
    <w:p w:rsidR="00401CCE" w:rsidRDefault="00401CCE" w:rsidP="00401CC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8(831)299-91-91</w:t>
      </w:r>
    </w:p>
    <w:p w:rsidR="00401CCE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2A6A" w:rsidRDefault="00401CCE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CCE">
        <w:rPr>
          <w:rFonts w:ascii="Times New Roman" w:hAnsi="Times New Roman" w:cs="Times New Roman"/>
          <w:sz w:val="28"/>
          <w:szCs w:val="28"/>
        </w:rPr>
        <w:t>Консультирование граждан по вопросам оформления и выдачи (замены) паспорта может быть организовано в многофункциональных центрах предоставления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E2B"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5B0E2B">
        <w:rPr>
          <w:rFonts w:ascii="Times New Roman" w:hAnsi="Times New Roman" w:cs="Times New Roman"/>
          <w:sz w:val="28"/>
          <w:szCs w:val="28"/>
        </w:rPr>
        <w:t>, с которыми заключены соглашения о взаимодействии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0E2B" w:rsidRDefault="005B0E2B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0E2B" w:rsidRPr="00DD2A6A" w:rsidRDefault="005B0E2B" w:rsidP="00401CC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консультации, а также предоставление сотрудниками в ходе консультаций форм документов осуществляются на безвозмездной основе.</w:t>
      </w:r>
      <w:bookmarkStart w:id="0" w:name="_GoBack"/>
      <w:bookmarkEnd w:id="0"/>
    </w:p>
    <w:p w:rsidR="00BA70D3" w:rsidRDefault="00BA70D3">
      <w:pPr>
        <w:contextualSpacing/>
      </w:pPr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10"/>
    <w:rsid w:val="00401CCE"/>
    <w:rsid w:val="00475A10"/>
    <w:rsid w:val="005B0E2B"/>
    <w:rsid w:val="00BA70D3"/>
    <w:rsid w:val="00DD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2016-08-09T14:35:00Z</dcterms:created>
  <dcterms:modified xsi:type="dcterms:W3CDTF">2016-08-10T05:45:00Z</dcterms:modified>
</cp:coreProperties>
</file>